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18CC" w14:textId="77777777" w:rsidR="009E3DBF" w:rsidRPr="00DE1139" w:rsidRDefault="009E3DBF" w:rsidP="009E3DBF">
      <w:pPr>
        <w:rPr>
          <w:rFonts w:asciiTheme="minorHAnsi" w:hAnsiTheme="minorHAnsi" w:cstheme="minorHAnsi"/>
          <w:b/>
        </w:rPr>
      </w:pPr>
      <w:r w:rsidRPr="00DE1139">
        <w:rPr>
          <w:rFonts w:asciiTheme="minorHAnsi" w:hAnsiTheme="minorHAnsi" w:cstheme="minorHAnsi"/>
          <w:b/>
        </w:rPr>
        <w:t>Curator of Cultural History</w:t>
      </w:r>
    </w:p>
    <w:p w14:paraId="0B672513" w14:textId="77777777" w:rsidR="009E3DBF" w:rsidRPr="00DE1139" w:rsidRDefault="009E3DBF" w:rsidP="009E3DBF">
      <w:pPr>
        <w:rPr>
          <w:rFonts w:asciiTheme="minorHAnsi" w:hAnsiTheme="minorHAnsi" w:cstheme="minorHAnsi"/>
          <w:b/>
        </w:rPr>
      </w:pPr>
    </w:p>
    <w:p w14:paraId="0F061103" w14:textId="77777777" w:rsidR="009E3DBF" w:rsidRPr="00DE1139" w:rsidRDefault="009E3DBF" w:rsidP="009E3DBF">
      <w:pPr>
        <w:spacing w:after="200" w:line="276" w:lineRule="auto"/>
        <w:ind w:right="720"/>
        <w:rPr>
          <w:rFonts w:asciiTheme="minorHAnsi" w:eastAsia="Calibri" w:hAnsiTheme="minorHAnsi" w:cstheme="minorHAnsi"/>
          <w:b/>
        </w:rPr>
      </w:pPr>
      <w:r w:rsidRPr="00DE1139">
        <w:rPr>
          <w:rFonts w:asciiTheme="minorHAnsi" w:eastAsia="Calibri" w:hAnsiTheme="minorHAnsi" w:cstheme="minorHAnsi"/>
          <w:b/>
        </w:rPr>
        <w:t>MoSH</w:t>
      </w:r>
    </w:p>
    <w:p w14:paraId="76C76206" w14:textId="77777777" w:rsidR="009E3DBF" w:rsidRPr="00DE1139" w:rsidRDefault="009E3DBF" w:rsidP="009E3DBF">
      <w:pPr>
        <w:spacing w:after="200" w:line="276" w:lineRule="auto"/>
        <w:ind w:right="720"/>
        <w:rPr>
          <w:rFonts w:asciiTheme="minorHAnsi" w:eastAsia="Calibri" w:hAnsiTheme="minorHAnsi" w:cstheme="minorHAnsi"/>
        </w:rPr>
      </w:pPr>
      <w:r w:rsidRPr="00DE1139">
        <w:rPr>
          <w:rFonts w:asciiTheme="minorHAnsi" w:eastAsia="Calibri" w:hAnsiTheme="minorHAnsi" w:cstheme="minorHAnsi"/>
        </w:rPr>
        <w:t>Located in Memphis, TN, MoSH (the Museum of Science and History; the Museum) is a well-established 501c3 that seeks to create a community of people who share a richer understanding of one another and the world around us.  The Museum consists of the Pink Palace Museum, the Lichterman Nature Center, the Coon Creek Science Center, and other historical properties. We inspire discovery through collecting, preserving, and interpreting the cultural histories and natural sciences that shape our region.</w:t>
      </w:r>
    </w:p>
    <w:p w14:paraId="5A087A63" w14:textId="77777777" w:rsidR="009E3DBF" w:rsidRPr="00DE1139" w:rsidRDefault="009E3DBF" w:rsidP="009E3DBF">
      <w:pPr>
        <w:spacing w:after="200" w:line="276" w:lineRule="auto"/>
        <w:ind w:right="720"/>
        <w:rPr>
          <w:rFonts w:asciiTheme="minorHAnsi" w:eastAsia="Calibri" w:hAnsiTheme="minorHAnsi" w:cstheme="minorHAnsi"/>
        </w:rPr>
      </w:pPr>
      <w:r w:rsidRPr="00DE1139">
        <w:rPr>
          <w:rFonts w:asciiTheme="minorHAnsi" w:eastAsia="Calibri" w:hAnsiTheme="minorHAnsi" w:cstheme="minorHAnsi"/>
        </w:rPr>
        <w:t>Join our team as we embark on an exciting phase of executing our new vision.  Our museum is committed to telling our story by:</w:t>
      </w:r>
    </w:p>
    <w:p w14:paraId="124C0BB3" w14:textId="77777777" w:rsidR="009E3DBF" w:rsidRPr="00DE1139" w:rsidRDefault="009E3DBF" w:rsidP="009E3DBF">
      <w:pPr>
        <w:widowControl/>
        <w:numPr>
          <w:ilvl w:val="0"/>
          <w:numId w:val="1"/>
        </w:numPr>
        <w:autoSpaceDE/>
        <w:autoSpaceDN/>
        <w:spacing w:after="200" w:line="276" w:lineRule="auto"/>
        <w:ind w:left="0" w:right="720" w:firstLine="0"/>
        <w:contextualSpacing/>
        <w:rPr>
          <w:rFonts w:asciiTheme="minorHAnsi" w:eastAsia="Calibri" w:hAnsiTheme="minorHAnsi" w:cstheme="minorHAnsi"/>
        </w:rPr>
      </w:pPr>
      <w:r w:rsidRPr="00DE1139">
        <w:rPr>
          <w:rFonts w:asciiTheme="minorHAnsi" w:eastAsia="Calibri" w:hAnsiTheme="minorHAnsi" w:cstheme="minorHAnsi"/>
        </w:rPr>
        <w:t>Advocating for Authenticity – Illuminate varying perspectives and uphold accurate interpretation without glossing over tough ideas.</w:t>
      </w:r>
    </w:p>
    <w:p w14:paraId="0A697C71" w14:textId="77777777" w:rsidR="009E3DBF" w:rsidRPr="00DE1139" w:rsidRDefault="009E3DBF" w:rsidP="009E3DBF">
      <w:pPr>
        <w:widowControl/>
        <w:numPr>
          <w:ilvl w:val="0"/>
          <w:numId w:val="1"/>
        </w:numPr>
        <w:autoSpaceDE/>
        <w:autoSpaceDN/>
        <w:spacing w:after="200" w:line="276" w:lineRule="auto"/>
        <w:ind w:left="0" w:right="720" w:firstLine="0"/>
        <w:contextualSpacing/>
        <w:rPr>
          <w:rFonts w:asciiTheme="minorHAnsi" w:eastAsia="Calibri" w:hAnsiTheme="minorHAnsi" w:cstheme="minorHAnsi"/>
        </w:rPr>
      </w:pPr>
      <w:r w:rsidRPr="00DE1139">
        <w:rPr>
          <w:rFonts w:asciiTheme="minorHAnsi" w:eastAsia="Calibri" w:hAnsiTheme="minorHAnsi" w:cstheme="minorHAnsi"/>
        </w:rPr>
        <w:t>Magnifying Belonging – Building active audiences through outreach, co-creation, and participatory inclusion.</w:t>
      </w:r>
    </w:p>
    <w:p w14:paraId="0BD7A730" w14:textId="77777777" w:rsidR="009E3DBF" w:rsidRPr="00DE1139" w:rsidRDefault="009E3DBF" w:rsidP="009E3DBF">
      <w:pPr>
        <w:widowControl/>
        <w:numPr>
          <w:ilvl w:val="0"/>
          <w:numId w:val="1"/>
        </w:numPr>
        <w:autoSpaceDE/>
        <w:autoSpaceDN/>
        <w:spacing w:after="200" w:line="276" w:lineRule="auto"/>
        <w:ind w:left="0" w:right="720" w:firstLine="0"/>
        <w:contextualSpacing/>
        <w:rPr>
          <w:rFonts w:asciiTheme="minorHAnsi" w:eastAsia="Calibri" w:hAnsiTheme="minorHAnsi" w:cstheme="minorHAnsi"/>
        </w:rPr>
      </w:pPr>
      <w:r w:rsidRPr="00DE1139">
        <w:rPr>
          <w:rFonts w:asciiTheme="minorHAnsi" w:eastAsia="Calibri" w:hAnsiTheme="minorHAnsi" w:cstheme="minorHAnsi"/>
        </w:rPr>
        <w:t>Embodying Holistic Stories—Incorporating context and presenting lesser-known stories to portray a complete, systemic picture of the region and its history.</w:t>
      </w:r>
    </w:p>
    <w:p w14:paraId="6B358F63" w14:textId="77777777" w:rsidR="009E3DBF" w:rsidRPr="00DE1139" w:rsidRDefault="009E3DBF" w:rsidP="009E3DBF">
      <w:pPr>
        <w:widowControl/>
        <w:numPr>
          <w:ilvl w:val="0"/>
          <w:numId w:val="1"/>
        </w:numPr>
        <w:autoSpaceDE/>
        <w:autoSpaceDN/>
        <w:spacing w:after="200" w:line="276" w:lineRule="auto"/>
        <w:ind w:left="0" w:right="720" w:firstLine="0"/>
        <w:contextualSpacing/>
        <w:rPr>
          <w:rFonts w:asciiTheme="minorHAnsi" w:eastAsia="Calibri" w:hAnsiTheme="minorHAnsi" w:cstheme="minorHAnsi"/>
        </w:rPr>
      </w:pPr>
      <w:r w:rsidRPr="00DE1139">
        <w:rPr>
          <w:rFonts w:asciiTheme="minorHAnsi" w:eastAsia="Calibri" w:hAnsiTheme="minorHAnsi" w:cstheme="minorHAnsi"/>
        </w:rPr>
        <w:t>Constructing Intersections – Creating welcoming common spaces that encourage serendipitous and unstructured engagement and foster meaningful interactions between diverse groups of people.</w:t>
      </w:r>
    </w:p>
    <w:p w14:paraId="00CAB697" w14:textId="77777777" w:rsidR="009E3DBF" w:rsidRPr="00DE1139" w:rsidRDefault="009E3DBF" w:rsidP="009E3DBF">
      <w:pPr>
        <w:spacing w:after="200" w:line="276" w:lineRule="auto"/>
        <w:ind w:right="720"/>
        <w:rPr>
          <w:rFonts w:asciiTheme="minorHAnsi" w:eastAsia="Calibri" w:hAnsiTheme="minorHAnsi" w:cstheme="minorHAnsi"/>
          <w:b/>
        </w:rPr>
      </w:pPr>
    </w:p>
    <w:p w14:paraId="7BCB6870" w14:textId="77777777" w:rsidR="009E3DBF" w:rsidRPr="00DE1139" w:rsidRDefault="009E3DBF" w:rsidP="009E3DBF">
      <w:pPr>
        <w:spacing w:after="200" w:line="276" w:lineRule="auto"/>
        <w:ind w:right="720"/>
        <w:rPr>
          <w:rFonts w:asciiTheme="minorHAnsi" w:eastAsia="Calibri" w:hAnsiTheme="minorHAnsi" w:cstheme="minorHAnsi"/>
          <w:b/>
        </w:rPr>
      </w:pPr>
      <w:r w:rsidRPr="00DE1139">
        <w:rPr>
          <w:rFonts w:asciiTheme="minorHAnsi" w:eastAsia="Calibri" w:hAnsiTheme="minorHAnsi" w:cstheme="minorHAnsi"/>
          <w:b/>
        </w:rPr>
        <w:t>Responsibilities</w:t>
      </w:r>
    </w:p>
    <w:p w14:paraId="4572899F" w14:textId="77777777" w:rsidR="009E3DBF" w:rsidRPr="00DE1139" w:rsidRDefault="009E3DBF" w:rsidP="009E3DBF">
      <w:pPr>
        <w:rPr>
          <w:rFonts w:asciiTheme="minorHAnsi" w:hAnsiTheme="minorHAnsi" w:cstheme="minorHAnsi"/>
        </w:rPr>
      </w:pPr>
      <w:r w:rsidRPr="00DE1139">
        <w:rPr>
          <w:rFonts w:asciiTheme="minorHAnsi" w:hAnsiTheme="minorHAnsi" w:cstheme="minorHAnsi"/>
        </w:rPr>
        <w:t>The Curator of Cultural History is responsible for providing research and writing commentary for the digitization of MoSH’s artifact collection. This includes preserving records as needed and uploading these records to the Museum’s open collection web module. The Curator will be instrumental in working with the Collections and Exhibits department in the long-term strategic redesign of the cultural history exhibits located at the Pink Palace, focusing on our geographic region, acquiring artifacts that are needed to interpret the history of the region, and providing research, writing script and label copy for exhibits.</w:t>
      </w:r>
    </w:p>
    <w:p w14:paraId="56168495" w14:textId="77777777" w:rsidR="009E3DBF" w:rsidRPr="00DE1139" w:rsidRDefault="009E3DBF" w:rsidP="009E3DBF">
      <w:pPr>
        <w:rPr>
          <w:rFonts w:asciiTheme="minorHAnsi" w:hAnsiTheme="minorHAnsi" w:cstheme="minorHAnsi"/>
        </w:rPr>
      </w:pPr>
    </w:p>
    <w:p w14:paraId="38E93094" w14:textId="77777777" w:rsidR="009E3DBF" w:rsidRPr="00DE1139" w:rsidRDefault="009E3DBF" w:rsidP="009E3DBF">
      <w:pPr>
        <w:rPr>
          <w:rFonts w:asciiTheme="minorHAnsi" w:hAnsiTheme="minorHAnsi" w:cstheme="minorHAnsi"/>
          <w:b/>
        </w:rPr>
      </w:pPr>
      <w:r w:rsidRPr="00DE1139">
        <w:rPr>
          <w:rFonts w:asciiTheme="minorHAnsi" w:hAnsiTheme="minorHAnsi" w:cstheme="minorHAnsi"/>
          <w:b/>
        </w:rPr>
        <w:t>Qualities</w:t>
      </w:r>
    </w:p>
    <w:p w14:paraId="64F97F8C" w14:textId="77777777" w:rsidR="009E3DBF" w:rsidRPr="00DE1139" w:rsidRDefault="009E3DBF" w:rsidP="009E3DBF">
      <w:pPr>
        <w:rPr>
          <w:rFonts w:asciiTheme="minorHAnsi" w:hAnsiTheme="minorHAnsi" w:cstheme="minorHAnsi"/>
          <w:b/>
        </w:rPr>
      </w:pPr>
    </w:p>
    <w:p w14:paraId="529EF945"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Experience in conducting research on and identifying historic and prehistoric artifacts. </w:t>
      </w:r>
    </w:p>
    <w:p w14:paraId="37CDBCFC"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Experience in curating exhibits and participating in exhibit design. </w:t>
      </w:r>
    </w:p>
    <w:p w14:paraId="6AD7DF1E"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Ability to collaborate with other departments in conservation, education, and exhibit design.  </w:t>
      </w:r>
    </w:p>
    <w:p w14:paraId="76977E5A"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Knowledge of effective methods to present artifacts in a manner that can be interpreted by casual visitors as well as subject matter experts. </w:t>
      </w:r>
    </w:p>
    <w:p w14:paraId="2CD737A9"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Experience in cataloging new acquisitions and assisting in maintaining records of existing collections. </w:t>
      </w:r>
    </w:p>
    <w:p w14:paraId="577F16B3"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Ability to provide clear, concise descriptions of artifacts and exhibits to maintain and enhance website content. </w:t>
      </w:r>
    </w:p>
    <w:p w14:paraId="4196B5BB"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Ability to supervise interns. </w:t>
      </w:r>
    </w:p>
    <w:p w14:paraId="4DC6A591"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rPr>
        <w:t xml:space="preserve">Ability to initiate plans for potential new research areas as exhibits' strategic redesign progresses. </w:t>
      </w:r>
    </w:p>
    <w:p w14:paraId="58CA9553"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eastAsia="Times New Roman" w:hAnsiTheme="minorHAnsi" w:cstheme="minorHAnsi"/>
        </w:rPr>
        <w:t xml:space="preserve">Thorough knowledge of the history and prehistory of our geographic region. </w:t>
      </w:r>
    </w:p>
    <w:p w14:paraId="6ECF6F56"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eastAsia="Times New Roman" w:hAnsiTheme="minorHAnsi" w:cstheme="minorHAnsi"/>
        </w:rPr>
        <w:lastRenderedPageBreak/>
        <w:t xml:space="preserve">Knowledge of museum exhibitions and educational techniques.  </w:t>
      </w:r>
    </w:p>
    <w:p w14:paraId="26EF1C72"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eastAsia="Times New Roman" w:hAnsiTheme="minorHAnsi" w:cstheme="minorHAnsi"/>
        </w:rPr>
        <w:t>Ability to move exhibit cases, create layouts of objects (both physical and conceptual), unpack contents of crates, and lift, carry, and clean artifacts as needed.</w:t>
      </w:r>
    </w:p>
    <w:p w14:paraId="3E2311F6"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color w:val="242424"/>
          <w:shd w:val="clear" w:color="auto" w:fill="FFFFFF"/>
        </w:rPr>
        <w:t>Willingness to work with the Museum preparator to build exhibit components and use shop tools of various sizes and weights as needed.</w:t>
      </w:r>
    </w:p>
    <w:p w14:paraId="6274EE52" w14:textId="77777777"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color w:val="242424"/>
          <w:shd w:val="clear" w:color="auto" w:fill="FFFFFF"/>
        </w:rPr>
        <w:t xml:space="preserve">At times, some tasks may require repetitive movement using hammers, saws, nail guns, industrial staplers, and other equipment.  </w:t>
      </w:r>
    </w:p>
    <w:p w14:paraId="3AE7A578" w14:textId="40057CC3" w:rsidR="009E3DBF" w:rsidRPr="00DE1139" w:rsidRDefault="009E3DBF" w:rsidP="009E3DBF">
      <w:pPr>
        <w:pStyle w:val="ListParagraph"/>
        <w:widowControl/>
        <w:numPr>
          <w:ilvl w:val="0"/>
          <w:numId w:val="1"/>
        </w:numPr>
        <w:autoSpaceDE/>
        <w:autoSpaceDN/>
        <w:contextualSpacing/>
        <w:rPr>
          <w:rFonts w:asciiTheme="minorHAnsi" w:hAnsiTheme="minorHAnsi" w:cstheme="minorHAnsi"/>
        </w:rPr>
      </w:pPr>
      <w:r w:rsidRPr="00DE1139">
        <w:rPr>
          <w:rFonts w:asciiTheme="minorHAnsi" w:hAnsiTheme="minorHAnsi" w:cstheme="minorHAnsi"/>
          <w:color w:val="242424"/>
          <w:shd w:val="clear" w:color="auto" w:fill="FFFFFF"/>
        </w:rPr>
        <w:t xml:space="preserve">Ability to climb on ladders, man lifts, lift, carry, and stand on feet for extended periods at various times in the year.  </w:t>
      </w:r>
    </w:p>
    <w:p w14:paraId="63C3B2BA" w14:textId="77777777" w:rsidR="009E3DBF" w:rsidRPr="00DE1139" w:rsidRDefault="009E3DBF" w:rsidP="009E3DBF">
      <w:pPr>
        <w:rPr>
          <w:rFonts w:asciiTheme="minorHAnsi" w:hAnsiTheme="minorHAnsi" w:cstheme="minorHAnsi"/>
          <w:b/>
        </w:rPr>
      </w:pPr>
    </w:p>
    <w:p w14:paraId="65AC6402" w14:textId="77777777" w:rsidR="009E3DBF" w:rsidRPr="00DE1139" w:rsidRDefault="009E3DBF" w:rsidP="009E3DBF">
      <w:pPr>
        <w:rPr>
          <w:rFonts w:asciiTheme="minorHAnsi" w:hAnsiTheme="minorHAnsi" w:cstheme="minorHAnsi"/>
          <w:b/>
        </w:rPr>
      </w:pPr>
    </w:p>
    <w:p w14:paraId="218583C9" w14:textId="77777777" w:rsidR="009E3DBF" w:rsidRPr="00DE1139" w:rsidRDefault="009E3DBF" w:rsidP="009E3DBF">
      <w:pPr>
        <w:rPr>
          <w:rFonts w:asciiTheme="minorHAnsi" w:hAnsiTheme="minorHAnsi" w:cstheme="minorHAnsi"/>
          <w:b/>
        </w:rPr>
      </w:pPr>
      <w:r w:rsidRPr="00DE1139">
        <w:rPr>
          <w:rFonts w:asciiTheme="minorHAnsi" w:hAnsiTheme="minorHAnsi" w:cstheme="minorHAnsi"/>
          <w:b/>
        </w:rPr>
        <w:t>Qualifications</w:t>
      </w:r>
    </w:p>
    <w:p w14:paraId="1A1D6E71" w14:textId="77777777" w:rsidR="009E3DBF" w:rsidRPr="00DE1139" w:rsidRDefault="009E3DBF" w:rsidP="009E3DBF">
      <w:pPr>
        <w:rPr>
          <w:rFonts w:asciiTheme="minorHAnsi" w:hAnsiTheme="minorHAnsi" w:cstheme="minorHAnsi"/>
          <w:b/>
        </w:rPr>
      </w:pPr>
    </w:p>
    <w:p w14:paraId="7622B645" w14:textId="680F1901" w:rsidR="009E3DBF" w:rsidRPr="00DE1139" w:rsidRDefault="005C7A7A" w:rsidP="009E3DBF">
      <w:pPr>
        <w:pStyle w:val="ListParagraph"/>
        <w:widowControl/>
        <w:numPr>
          <w:ilvl w:val="0"/>
          <w:numId w:val="17"/>
        </w:numPr>
        <w:autoSpaceDE/>
        <w:autoSpaceDN/>
        <w:contextualSpacing/>
        <w:rPr>
          <w:rFonts w:asciiTheme="minorHAnsi" w:hAnsiTheme="minorHAnsi" w:cstheme="minorHAnsi"/>
        </w:rPr>
      </w:pPr>
      <w:r w:rsidRPr="00DE1139">
        <w:rPr>
          <w:rFonts w:asciiTheme="minorHAnsi" w:hAnsiTheme="minorHAnsi" w:cstheme="minorHAnsi"/>
        </w:rPr>
        <w:t>Master’s in museum studies</w:t>
      </w:r>
      <w:r w:rsidR="009E3DBF" w:rsidRPr="00DE1139">
        <w:rPr>
          <w:rFonts w:asciiTheme="minorHAnsi" w:hAnsiTheme="minorHAnsi" w:cstheme="minorHAnsi"/>
        </w:rPr>
        <w:t>, history, anthropology, or archaeology.</w:t>
      </w:r>
    </w:p>
    <w:p w14:paraId="2CB77160" w14:textId="77777777" w:rsidR="009E3DBF" w:rsidRPr="00DE1139" w:rsidRDefault="009E3DBF" w:rsidP="009E3DBF">
      <w:pPr>
        <w:pStyle w:val="ListParagraph"/>
        <w:widowControl/>
        <w:numPr>
          <w:ilvl w:val="0"/>
          <w:numId w:val="17"/>
        </w:numPr>
        <w:autoSpaceDE/>
        <w:autoSpaceDN/>
        <w:contextualSpacing/>
        <w:rPr>
          <w:rFonts w:asciiTheme="minorHAnsi" w:eastAsia="Times New Roman" w:hAnsiTheme="minorHAnsi" w:cstheme="minorHAnsi"/>
        </w:rPr>
      </w:pPr>
      <w:r w:rsidRPr="00DE1139">
        <w:rPr>
          <w:rFonts w:asciiTheme="minorHAnsi" w:hAnsiTheme="minorHAnsi" w:cstheme="minorHAnsi"/>
        </w:rPr>
        <w:t xml:space="preserve">Mid-level, including </w:t>
      </w:r>
      <w:r w:rsidRPr="00DE1139">
        <w:rPr>
          <w:rFonts w:asciiTheme="minorHAnsi" w:eastAsia="Times New Roman" w:hAnsiTheme="minorHAnsi" w:cstheme="minorHAnsi"/>
        </w:rPr>
        <w:t xml:space="preserve">5 - 10 years of progressive responsibility in a museum setting. </w:t>
      </w:r>
    </w:p>
    <w:p w14:paraId="1485308B" w14:textId="77777777" w:rsidR="009E3DBF" w:rsidRPr="00DE1139" w:rsidRDefault="009E3DBF" w:rsidP="009E3DBF">
      <w:pPr>
        <w:pStyle w:val="ListParagraph"/>
        <w:widowControl/>
        <w:numPr>
          <w:ilvl w:val="0"/>
          <w:numId w:val="17"/>
        </w:numPr>
        <w:autoSpaceDE/>
        <w:autoSpaceDN/>
        <w:contextualSpacing/>
        <w:rPr>
          <w:rFonts w:asciiTheme="minorHAnsi" w:eastAsia="Times New Roman" w:hAnsiTheme="minorHAnsi" w:cstheme="minorHAnsi"/>
        </w:rPr>
      </w:pPr>
      <w:r w:rsidRPr="00DE1139">
        <w:rPr>
          <w:rFonts w:asciiTheme="minorHAnsi" w:eastAsia="Times New Roman" w:hAnsiTheme="minorHAnsi" w:cstheme="minorHAnsi"/>
        </w:rPr>
        <w:t xml:space="preserve">Excellent communication skills are needed to provide written information on the cultural history collections and exhibits to develop the Museum’s online collection platform. </w:t>
      </w:r>
    </w:p>
    <w:p w14:paraId="54A3EE9B" w14:textId="77777777" w:rsidR="009E3DBF" w:rsidRPr="00DE1139" w:rsidRDefault="009E3DBF" w:rsidP="009E3DBF">
      <w:pPr>
        <w:pStyle w:val="ListParagraph"/>
        <w:widowControl/>
        <w:numPr>
          <w:ilvl w:val="0"/>
          <w:numId w:val="17"/>
        </w:numPr>
        <w:autoSpaceDE/>
        <w:autoSpaceDN/>
        <w:contextualSpacing/>
        <w:rPr>
          <w:rFonts w:asciiTheme="minorHAnsi" w:eastAsia="Times New Roman" w:hAnsiTheme="minorHAnsi" w:cstheme="minorHAnsi"/>
        </w:rPr>
      </w:pPr>
      <w:r w:rsidRPr="00DE1139">
        <w:rPr>
          <w:rFonts w:asciiTheme="minorHAnsi" w:eastAsia="Times New Roman" w:hAnsiTheme="minorHAnsi" w:cstheme="minorHAnsi"/>
        </w:rPr>
        <w:t xml:space="preserve">Experience in Proficio or Past Perfect, digital photography, and current digitization methods preferred. </w:t>
      </w:r>
    </w:p>
    <w:p w14:paraId="30058D4C" w14:textId="77777777" w:rsidR="009E3DBF" w:rsidRPr="00DE1139" w:rsidRDefault="009E3DBF" w:rsidP="009E3DBF">
      <w:pPr>
        <w:pStyle w:val="ListParagraph"/>
        <w:widowControl/>
        <w:numPr>
          <w:ilvl w:val="0"/>
          <w:numId w:val="17"/>
        </w:numPr>
        <w:autoSpaceDE/>
        <w:autoSpaceDN/>
        <w:contextualSpacing/>
        <w:rPr>
          <w:rFonts w:asciiTheme="minorHAnsi" w:eastAsia="Times New Roman" w:hAnsiTheme="minorHAnsi" w:cstheme="minorHAnsi"/>
        </w:rPr>
      </w:pPr>
      <w:r w:rsidRPr="00DE1139">
        <w:rPr>
          <w:rFonts w:asciiTheme="minorHAnsi" w:eastAsia="Times New Roman" w:hAnsiTheme="minorHAnsi" w:cstheme="minorHAnsi"/>
        </w:rPr>
        <w:t>Strong skills with MS Office products.</w:t>
      </w:r>
    </w:p>
    <w:p w14:paraId="600A600B" w14:textId="77777777" w:rsidR="009E3DBF" w:rsidRPr="00DE1139" w:rsidRDefault="009E3DBF" w:rsidP="009E3DBF">
      <w:pPr>
        <w:rPr>
          <w:rFonts w:asciiTheme="minorHAnsi" w:hAnsiTheme="minorHAnsi" w:cstheme="minorHAnsi"/>
          <w:b/>
        </w:rPr>
      </w:pPr>
    </w:p>
    <w:p w14:paraId="0913721F" w14:textId="77777777" w:rsidR="009E3DBF" w:rsidRPr="00DE1139" w:rsidRDefault="009E3DBF" w:rsidP="009E3DBF">
      <w:pPr>
        <w:rPr>
          <w:rFonts w:asciiTheme="minorHAnsi" w:hAnsiTheme="minorHAnsi" w:cstheme="minorHAnsi"/>
          <w:b/>
        </w:rPr>
      </w:pPr>
    </w:p>
    <w:p w14:paraId="4A0DC6DC" w14:textId="77777777" w:rsidR="009E3DBF" w:rsidRPr="00DE1139" w:rsidRDefault="009E3DBF" w:rsidP="009E3DBF">
      <w:pPr>
        <w:rPr>
          <w:rFonts w:asciiTheme="minorHAnsi" w:hAnsiTheme="minorHAnsi" w:cstheme="minorHAnsi"/>
        </w:rPr>
      </w:pPr>
    </w:p>
    <w:p w14:paraId="0D92B739" w14:textId="77777777" w:rsidR="009E3DBF" w:rsidRPr="00DE1139" w:rsidRDefault="009E3DBF" w:rsidP="009E3DBF">
      <w:pPr>
        <w:rPr>
          <w:rFonts w:asciiTheme="minorHAnsi" w:hAnsiTheme="minorHAnsi" w:cstheme="minorHAnsi"/>
          <w:b/>
        </w:rPr>
      </w:pPr>
      <w:r w:rsidRPr="00DE1139">
        <w:rPr>
          <w:rFonts w:asciiTheme="minorHAnsi" w:hAnsiTheme="minorHAnsi" w:cstheme="minorHAnsi"/>
          <w:b/>
        </w:rPr>
        <w:t>Compensation</w:t>
      </w:r>
    </w:p>
    <w:p w14:paraId="508BBC41" w14:textId="77777777" w:rsidR="009E3DBF" w:rsidRPr="00DE1139" w:rsidRDefault="009E3DBF" w:rsidP="009E3DBF">
      <w:pPr>
        <w:rPr>
          <w:rFonts w:asciiTheme="minorHAnsi" w:hAnsiTheme="minorHAnsi" w:cstheme="minorHAnsi"/>
        </w:rPr>
      </w:pPr>
      <w:r w:rsidRPr="00DE1139">
        <w:rPr>
          <w:rFonts w:asciiTheme="minorHAnsi" w:hAnsiTheme="minorHAnsi" w:cstheme="minorHAnsi"/>
        </w:rPr>
        <w:t>Compensation is commensurate with experience and abilities. The Museum offers a full range of benefits, including health care, vacation and sick leave, a 401k, and death and disability insurance. It also offers life, dental, and vision insurance.</w:t>
      </w:r>
    </w:p>
    <w:p w14:paraId="1BC1EC72" w14:textId="77777777" w:rsidR="009E3DBF" w:rsidRPr="00DE1139" w:rsidRDefault="009E3DBF" w:rsidP="009E3DBF">
      <w:pPr>
        <w:rPr>
          <w:rFonts w:asciiTheme="minorHAnsi" w:hAnsiTheme="minorHAnsi" w:cstheme="minorHAnsi"/>
          <w:b/>
        </w:rPr>
      </w:pPr>
      <w:r w:rsidRPr="00DE1139">
        <w:rPr>
          <w:rFonts w:asciiTheme="minorHAnsi" w:hAnsiTheme="minorHAnsi" w:cstheme="minorHAnsi"/>
          <w:b/>
        </w:rPr>
        <w:t>To Apply</w:t>
      </w:r>
    </w:p>
    <w:p w14:paraId="79989B4A" w14:textId="77777777" w:rsidR="009E3DBF" w:rsidRPr="00DE1139" w:rsidRDefault="009E3DBF" w:rsidP="009E3DBF">
      <w:pPr>
        <w:rPr>
          <w:rFonts w:asciiTheme="minorHAnsi" w:hAnsiTheme="minorHAnsi" w:cstheme="minorHAnsi"/>
        </w:rPr>
      </w:pPr>
      <w:r w:rsidRPr="00DE1139">
        <w:rPr>
          <w:rFonts w:asciiTheme="minorHAnsi" w:hAnsiTheme="minorHAnsi" w:cstheme="minorHAnsi"/>
        </w:rPr>
        <w:t>Submit one document with a cover letter (providing your salary requirements and how you learned about the position) and your resume via email to:</w:t>
      </w:r>
    </w:p>
    <w:p w14:paraId="6E8A69D4" w14:textId="77777777" w:rsidR="009E3DBF" w:rsidRPr="00DE1139" w:rsidRDefault="009E3DBF" w:rsidP="009E3DBF">
      <w:pPr>
        <w:rPr>
          <w:rFonts w:asciiTheme="minorHAnsi" w:hAnsiTheme="minorHAnsi" w:cstheme="minorHAnsi"/>
        </w:rPr>
      </w:pPr>
    </w:p>
    <w:p w14:paraId="4F0AE546" w14:textId="0CF3C462" w:rsidR="009E3DBF" w:rsidRPr="00DE1139" w:rsidRDefault="009E3DBF" w:rsidP="009E3DBF">
      <w:pPr>
        <w:rPr>
          <w:rFonts w:asciiTheme="minorHAnsi" w:hAnsiTheme="minorHAnsi" w:cstheme="minorHAnsi"/>
        </w:rPr>
      </w:pPr>
      <w:r w:rsidRPr="00DE1139">
        <w:rPr>
          <w:rFonts w:asciiTheme="minorHAnsi" w:hAnsiTheme="minorHAnsi" w:cstheme="minorHAnsi"/>
        </w:rPr>
        <w:t>Ja</w:t>
      </w:r>
      <w:r w:rsidR="00A944D1">
        <w:rPr>
          <w:rFonts w:asciiTheme="minorHAnsi" w:hAnsiTheme="minorHAnsi" w:cstheme="minorHAnsi"/>
        </w:rPr>
        <w:t>cqueline</w:t>
      </w:r>
      <w:r w:rsidRPr="00DE1139">
        <w:rPr>
          <w:rFonts w:asciiTheme="minorHAnsi" w:hAnsiTheme="minorHAnsi" w:cstheme="minorHAnsi"/>
        </w:rPr>
        <w:t xml:space="preserve"> Norfork</w:t>
      </w:r>
    </w:p>
    <w:p w14:paraId="700A80A0" w14:textId="77777777" w:rsidR="009E3DBF" w:rsidRPr="00DE1139" w:rsidRDefault="009E3DBF" w:rsidP="009E3DBF">
      <w:pPr>
        <w:rPr>
          <w:rFonts w:asciiTheme="minorHAnsi" w:hAnsiTheme="minorHAnsi" w:cstheme="minorHAnsi"/>
        </w:rPr>
      </w:pPr>
      <w:r w:rsidRPr="00DE1139">
        <w:rPr>
          <w:rFonts w:asciiTheme="minorHAnsi" w:hAnsiTheme="minorHAnsi" w:cstheme="minorHAnsi"/>
        </w:rPr>
        <w:t>HR Manager</w:t>
      </w:r>
    </w:p>
    <w:p w14:paraId="5DF55DEE" w14:textId="77777777" w:rsidR="009E3DBF" w:rsidRPr="00DE1139" w:rsidRDefault="009E3DBF" w:rsidP="009E3DBF">
      <w:pPr>
        <w:rPr>
          <w:rFonts w:asciiTheme="minorHAnsi" w:hAnsiTheme="minorHAnsi" w:cstheme="minorHAnsi"/>
        </w:rPr>
      </w:pPr>
      <w:hyperlink r:id="rId10" w:history="1">
        <w:r w:rsidRPr="00DE1139">
          <w:rPr>
            <w:rStyle w:val="Hyperlink"/>
            <w:rFonts w:asciiTheme="minorHAnsi" w:hAnsiTheme="minorHAnsi" w:cstheme="minorHAnsi"/>
          </w:rPr>
          <w:t>jacqueline.norfork@memphistn.gov</w:t>
        </w:r>
      </w:hyperlink>
    </w:p>
    <w:p w14:paraId="29214B34" w14:textId="77777777" w:rsidR="009E3DBF" w:rsidRPr="00DE1139" w:rsidRDefault="009E3DBF" w:rsidP="009E3DBF">
      <w:pPr>
        <w:rPr>
          <w:rFonts w:asciiTheme="minorHAnsi" w:hAnsiTheme="minorHAnsi" w:cstheme="minorHAnsi"/>
        </w:rPr>
      </w:pPr>
    </w:p>
    <w:p w14:paraId="7D4ED843" w14:textId="77777777" w:rsidR="009E3DBF" w:rsidRPr="00DE1139" w:rsidRDefault="009E3DBF" w:rsidP="009E3DBF">
      <w:pPr>
        <w:rPr>
          <w:rFonts w:asciiTheme="minorHAnsi" w:hAnsiTheme="minorHAnsi" w:cstheme="minorHAnsi"/>
        </w:rPr>
      </w:pPr>
    </w:p>
    <w:p w14:paraId="54CB8264" w14:textId="2AAA9720" w:rsidR="009E3DBF" w:rsidRPr="00DE1139" w:rsidRDefault="009E3DBF" w:rsidP="009E3DBF">
      <w:pPr>
        <w:rPr>
          <w:rFonts w:asciiTheme="minorHAnsi" w:hAnsiTheme="minorHAnsi" w:cstheme="minorHAnsi"/>
        </w:rPr>
      </w:pPr>
      <w:r w:rsidRPr="00DE1139">
        <w:rPr>
          <w:rFonts w:asciiTheme="minorHAnsi" w:hAnsiTheme="minorHAnsi" w:cstheme="minorHAnsi"/>
        </w:rPr>
        <w:t>Applications will be accepted until the position is filled.  MoSH is an Equal Opportunity Employer and values diversity.</w:t>
      </w:r>
    </w:p>
    <w:p w14:paraId="1E562081" w14:textId="77777777" w:rsidR="009E3DBF" w:rsidRPr="00DE1139" w:rsidRDefault="009E3DBF" w:rsidP="009E3DBF">
      <w:pPr>
        <w:rPr>
          <w:rFonts w:asciiTheme="minorHAnsi" w:hAnsiTheme="minorHAnsi" w:cstheme="minorHAnsi"/>
        </w:rPr>
      </w:pPr>
    </w:p>
    <w:p w14:paraId="6929B719" w14:textId="77777777" w:rsidR="009E3DBF" w:rsidRPr="00DE1139" w:rsidRDefault="009E3DBF" w:rsidP="009E3DBF">
      <w:pPr>
        <w:rPr>
          <w:rFonts w:asciiTheme="minorHAnsi" w:hAnsiTheme="minorHAnsi" w:cstheme="minorHAnsi"/>
        </w:rPr>
      </w:pPr>
      <w:r w:rsidRPr="00DE1139">
        <w:rPr>
          <w:rFonts w:asciiTheme="minorHAnsi" w:hAnsiTheme="minorHAnsi" w:cstheme="minorHAnsi"/>
        </w:rPr>
        <w:t xml:space="preserve">Writing samples, a short presentation and references will be required from finalists.  Academic, credit, and criminal background checks will be conducted before a final offer is made. </w:t>
      </w:r>
    </w:p>
    <w:p w14:paraId="006229CE" w14:textId="77777777" w:rsidR="009E3DBF" w:rsidRPr="00DE1139" w:rsidRDefault="009E3DBF" w:rsidP="009E3DBF">
      <w:pPr>
        <w:rPr>
          <w:rFonts w:asciiTheme="minorHAnsi" w:hAnsiTheme="minorHAnsi" w:cstheme="minorHAnsi"/>
        </w:rPr>
      </w:pPr>
    </w:p>
    <w:p w14:paraId="50EA70A4" w14:textId="77777777" w:rsidR="009E3DBF" w:rsidRPr="00DE1139" w:rsidRDefault="009E3DBF" w:rsidP="009E3DBF">
      <w:pPr>
        <w:rPr>
          <w:rFonts w:asciiTheme="minorHAnsi" w:hAnsiTheme="minorHAnsi" w:cstheme="minorHAnsi"/>
        </w:rPr>
      </w:pPr>
      <w:r w:rsidRPr="00DE1139">
        <w:rPr>
          <w:rFonts w:asciiTheme="minorHAnsi" w:hAnsiTheme="minorHAnsi" w:cstheme="minorHAnsi"/>
        </w:rPr>
        <w:t xml:space="preserve">More information about MoSH can be found on our website at </w:t>
      </w:r>
      <w:hyperlink r:id="rId11" w:history="1">
        <w:r w:rsidRPr="00DE1139">
          <w:rPr>
            <w:rStyle w:val="Hyperlink"/>
            <w:rFonts w:asciiTheme="minorHAnsi" w:hAnsiTheme="minorHAnsi" w:cstheme="minorHAnsi"/>
          </w:rPr>
          <w:t>www.memphismusuems.org</w:t>
        </w:r>
      </w:hyperlink>
      <w:r w:rsidRPr="00DE1139">
        <w:rPr>
          <w:rFonts w:asciiTheme="minorHAnsi" w:hAnsiTheme="minorHAnsi" w:cstheme="minorHAnsi"/>
        </w:rPr>
        <w:t>.</w:t>
      </w:r>
    </w:p>
    <w:p w14:paraId="4742DE4A" w14:textId="579DB876" w:rsidR="00544E26" w:rsidRPr="00666216" w:rsidRDefault="00544E26" w:rsidP="00162EFE">
      <w:pPr>
        <w:pStyle w:val="Heading2"/>
        <w:shd w:val="clear" w:color="auto" w:fill="FFFFFF"/>
        <w:spacing w:before="0" w:beforeAutospacing="0" w:after="0" w:afterAutospacing="0"/>
        <w:ind w:left="720"/>
        <w:textAlignment w:val="baseline"/>
        <w:rPr>
          <w:rFonts w:ascii="Arial" w:hAnsi="Arial" w:cs="Arial"/>
          <w:color w:val="000000" w:themeColor="text1"/>
          <w:sz w:val="24"/>
          <w:szCs w:val="24"/>
        </w:rPr>
      </w:pPr>
    </w:p>
    <w:sectPr w:rsidR="00544E26" w:rsidRPr="00666216" w:rsidSect="005E64BF">
      <w:headerReference w:type="default" r:id="rId12"/>
      <w:type w:val="continuous"/>
      <w:pgSz w:w="12240" w:h="15840"/>
      <w:pgMar w:top="1152"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317F" w14:textId="77777777" w:rsidR="00E0494B" w:rsidRDefault="00E0494B" w:rsidP="00371707">
      <w:r>
        <w:separator/>
      </w:r>
    </w:p>
  </w:endnote>
  <w:endnote w:type="continuationSeparator" w:id="0">
    <w:p w14:paraId="09CAF3B0" w14:textId="77777777" w:rsidR="00E0494B" w:rsidRDefault="00E0494B" w:rsidP="0037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1A2A" w14:textId="77777777" w:rsidR="00E0494B" w:rsidRDefault="00E0494B" w:rsidP="00371707">
      <w:r>
        <w:separator/>
      </w:r>
    </w:p>
  </w:footnote>
  <w:footnote w:type="continuationSeparator" w:id="0">
    <w:p w14:paraId="72570FBF" w14:textId="77777777" w:rsidR="00E0494B" w:rsidRDefault="00E0494B" w:rsidP="0037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DCEF" w14:textId="5903A8BF" w:rsidR="006C07F1" w:rsidRDefault="006C07F1">
    <w:pPr>
      <w:pStyle w:val="Header"/>
    </w:pPr>
    <w:r>
      <w:rPr>
        <w:noProof/>
      </w:rPr>
      <w:drawing>
        <wp:anchor distT="0" distB="0" distL="114300" distR="114300" simplePos="0" relativeHeight="251658240" behindDoc="0" locked="0" layoutInCell="1" allowOverlap="1" wp14:anchorId="7C6D8964" wp14:editId="77803807">
          <wp:simplePos x="0" y="0"/>
          <wp:positionH relativeFrom="column">
            <wp:posOffset>-723900</wp:posOffset>
          </wp:positionH>
          <wp:positionV relativeFrom="paragraph">
            <wp:posOffset>-660400</wp:posOffset>
          </wp:positionV>
          <wp:extent cx="8151495" cy="1917700"/>
          <wp:effectExtent l="0" t="0" r="1905" b="6350"/>
          <wp:wrapTopAndBottom/>
          <wp:docPr id="3" name="Picture 3" descr="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SH Header.jpg"/>
                  <pic:cNvPicPr/>
                </pic:nvPicPr>
                <pic:blipFill>
                  <a:blip r:embed="rId1">
                    <a:extLst>
                      <a:ext uri="{28A0092B-C50C-407E-A947-70E740481C1C}">
                        <a14:useLocalDpi xmlns:a14="http://schemas.microsoft.com/office/drawing/2010/main" val="0"/>
                      </a:ext>
                    </a:extLst>
                  </a:blip>
                  <a:stretch>
                    <a:fillRect/>
                  </a:stretch>
                </pic:blipFill>
                <pic:spPr>
                  <a:xfrm>
                    <a:off x="0" y="0"/>
                    <a:ext cx="8151495" cy="191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130"/>
    <w:multiLevelType w:val="multilevel"/>
    <w:tmpl w:val="25F0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65E7"/>
    <w:multiLevelType w:val="multilevel"/>
    <w:tmpl w:val="4CA6E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3CF0"/>
    <w:multiLevelType w:val="hybridMultilevel"/>
    <w:tmpl w:val="FFB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4770C"/>
    <w:multiLevelType w:val="multilevel"/>
    <w:tmpl w:val="B8483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66AE6"/>
    <w:multiLevelType w:val="multilevel"/>
    <w:tmpl w:val="6D1AFF5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C5479C3"/>
    <w:multiLevelType w:val="hybridMultilevel"/>
    <w:tmpl w:val="E8D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875F8"/>
    <w:multiLevelType w:val="hybridMultilevel"/>
    <w:tmpl w:val="0F36DCC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53AE05BE"/>
    <w:multiLevelType w:val="multilevel"/>
    <w:tmpl w:val="DB4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52049"/>
    <w:multiLevelType w:val="hybridMultilevel"/>
    <w:tmpl w:val="3820B41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15:restartNumberingAfterBreak="0">
    <w:nsid w:val="5D5A6C5A"/>
    <w:multiLevelType w:val="hybridMultilevel"/>
    <w:tmpl w:val="49607972"/>
    <w:lvl w:ilvl="0" w:tplc="6840F674">
      <w:start w:val="1"/>
      <w:numFmt w:val="bullet"/>
      <w:lvlText w:val=""/>
      <w:lvlJc w:val="left"/>
      <w:pPr>
        <w:ind w:left="720" w:hanging="360"/>
      </w:pPr>
      <w:rPr>
        <w:rFonts w:ascii="Symbol" w:hAnsi="Symbol" w:hint="default"/>
      </w:rPr>
    </w:lvl>
    <w:lvl w:ilvl="1" w:tplc="4DCCE75E">
      <w:start w:val="1"/>
      <w:numFmt w:val="bullet"/>
      <w:lvlText w:val="o"/>
      <w:lvlJc w:val="left"/>
      <w:pPr>
        <w:ind w:left="1440" w:hanging="360"/>
      </w:pPr>
      <w:rPr>
        <w:rFonts w:ascii="Courier New" w:hAnsi="Courier New" w:hint="default"/>
      </w:rPr>
    </w:lvl>
    <w:lvl w:ilvl="2" w:tplc="A2A411D6">
      <w:start w:val="1"/>
      <w:numFmt w:val="bullet"/>
      <w:lvlText w:val=""/>
      <w:lvlJc w:val="left"/>
      <w:pPr>
        <w:ind w:left="2160" w:hanging="360"/>
      </w:pPr>
      <w:rPr>
        <w:rFonts w:ascii="Wingdings" w:hAnsi="Wingdings" w:hint="default"/>
      </w:rPr>
    </w:lvl>
    <w:lvl w:ilvl="3" w:tplc="86643B44">
      <w:start w:val="1"/>
      <w:numFmt w:val="bullet"/>
      <w:lvlText w:val=""/>
      <w:lvlJc w:val="left"/>
      <w:pPr>
        <w:ind w:left="2880" w:hanging="360"/>
      </w:pPr>
      <w:rPr>
        <w:rFonts w:ascii="Symbol" w:hAnsi="Symbol" w:hint="default"/>
      </w:rPr>
    </w:lvl>
    <w:lvl w:ilvl="4" w:tplc="2AE046F8">
      <w:start w:val="1"/>
      <w:numFmt w:val="bullet"/>
      <w:lvlText w:val="o"/>
      <w:lvlJc w:val="left"/>
      <w:pPr>
        <w:ind w:left="3600" w:hanging="360"/>
      </w:pPr>
      <w:rPr>
        <w:rFonts w:ascii="Courier New" w:hAnsi="Courier New" w:hint="default"/>
      </w:rPr>
    </w:lvl>
    <w:lvl w:ilvl="5" w:tplc="07140EEE">
      <w:start w:val="1"/>
      <w:numFmt w:val="bullet"/>
      <w:lvlText w:val=""/>
      <w:lvlJc w:val="left"/>
      <w:pPr>
        <w:ind w:left="4320" w:hanging="360"/>
      </w:pPr>
      <w:rPr>
        <w:rFonts w:ascii="Wingdings" w:hAnsi="Wingdings" w:hint="default"/>
      </w:rPr>
    </w:lvl>
    <w:lvl w:ilvl="6" w:tplc="1CD0D234">
      <w:start w:val="1"/>
      <w:numFmt w:val="bullet"/>
      <w:lvlText w:val=""/>
      <w:lvlJc w:val="left"/>
      <w:pPr>
        <w:ind w:left="5040" w:hanging="360"/>
      </w:pPr>
      <w:rPr>
        <w:rFonts w:ascii="Symbol" w:hAnsi="Symbol" w:hint="default"/>
      </w:rPr>
    </w:lvl>
    <w:lvl w:ilvl="7" w:tplc="95A0B330">
      <w:start w:val="1"/>
      <w:numFmt w:val="bullet"/>
      <w:lvlText w:val="o"/>
      <w:lvlJc w:val="left"/>
      <w:pPr>
        <w:ind w:left="5760" w:hanging="360"/>
      </w:pPr>
      <w:rPr>
        <w:rFonts w:ascii="Courier New" w:hAnsi="Courier New" w:hint="default"/>
      </w:rPr>
    </w:lvl>
    <w:lvl w:ilvl="8" w:tplc="C2FCF6AA">
      <w:start w:val="1"/>
      <w:numFmt w:val="bullet"/>
      <w:lvlText w:val=""/>
      <w:lvlJc w:val="left"/>
      <w:pPr>
        <w:ind w:left="6480" w:hanging="360"/>
      </w:pPr>
      <w:rPr>
        <w:rFonts w:ascii="Wingdings" w:hAnsi="Wingdings" w:hint="default"/>
      </w:rPr>
    </w:lvl>
  </w:abstractNum>
  <w:abstractNum w:abstractNumId="10" w15:restartNumberingAfterBreak="0">
    <w:nsid w:val="621B686A"/>
    <w:multiLevelType w:val="hybridMultilevel"/>
    <w:tmpl w:val="DDA0E8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68F011FC"/>
    <w:multiLevelType w:val="hybridMultilevel"/>
    <w:tmpl w:val="5A06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7455B"/>
    <w:multiLevelType w:val="hybridMultilevel"/>
    <w:tmpl w:val="505E8822"/>
    <w:lvl w:ilvl="0" w:tplc="FBC8AB6E">
      <w:start w:val="1"/>
      <w:numFmt w:val="bullet"/>
      <w:lvlText w:val=""/>
      <w:lvlJc w:val="left"/>
      <w:pPr>
        <w:ind w:left="720" w:hanging="360"/>
      </w:pPr>
      <w:rPr>
        <w:rFonts w:ascii="Symbol" w:hAnsi="Symbol" w:hint="default"/>
      </w:rPr>
    </w:lvl>
    <w:lvl w:ilvl="1" w:tplc="3B2A3D8C">
      <w:start w:val="1"/>
      <w:numFmt w:val="bullet"/>
      <w:lvlText w:val="o"/>
      <w:lvlJc w:val="left"/>
      <w:pPr>
        <w:ind w:left="1440" w:hanging="360"/>
      </w:pPr>
      <w:rPr>
        <w:rFonts w:ascii="Courier New" w:hAnsi="Courier New" w:hint="default"/>
      </w:rPr>
    </w:lvl>
    <w:lvl w:ilvl="2" w:tplc="8A9AAA2C">
      <w:start w:val="1"/>
      <w:numFmt w:val="bullet"/>
      <w:lvlText w:val=""/>
      <w:lvlJc w:val="left"/>
      <w:pPr>
        <w:ind w:left="2160" w:hanging="360"/>
      </w:pPr>
      <w:rPr>
        <w:rFonts w:ascii="Wingdings" w:hAnsi="Wingdings" w:hint="default"/>
      </w:rPr>
    </w:lvl>
    <w:lvl w:ilvl="3" w:tplc="FCE480A2">
      <w:start w:val="1"/>
      <w:numFmt w:val="bullet"/>
      <w:lvlText w:val=""/>
      <w:lvlJc w:val="left"/>
      <w:pPr>
        <w:ind w:left="2880" w:hanging="360"/>
      </w:pPr>
      <w:rPr>
        <w:rFonts w:ascii="Symbol" w:hAnsi="Symbol" w:hint="default"/>
      </w:rPr>
    </w:lvl>
    <w:lvl w:ilvl="4" w:tplc="64C694CE">
      <w:start w:val="1"/>
      <w:numFmt w:val="bullet"/>
      <w:lvlText w:val="o"/>
      <w:lvlJc w:val="left"/>
      <w:pPr>
        <w:ind w:left="3600" w:hanging="360"/>
      </w:pPr>
      <w:rPr>
        <w:rFonts w:ascii="Courier New" w:hAnsi="Courier New" w:hint="default"/>
      </w:rPr>
    </w:lvl>
    <w:lvl w:ilvl="5" w:tplc="373A0DB6">
      <w:start w:val="1"/>
      <w:numFmt w:val="bullet"/>
      <w:lvlText w:val=""/>
      <w:lvlJc w:val="left"/>
      <w:pPr>
        <w:ind w:left="4320" w:hanging="360"/>
      </w:pPr>
      <w:rPr>
        <w:rFonts w:ascii="Wingdings" w:hAnsi="Wingdings" w:hint="default"/>
      </w:rPr>
    </w:lvl>
    <w:lvl w:ilvl="6" w:tplc="761C974C">
      <w:start w:val="1"/>
      <w:numFmt w:val="bullet"/>
      <w:lvlText w:val=""/>
      <w:lvlJc w:val="left"/>
      <w:pPr>
        <w:ind w:left="5040" w:hanging="360"/>
      </w:pPr>
      <w:rPr>
        <w:rFonts w:ascii="Symbol" w:hAnsi="Symbol" w:hint="default"/>
      </w:rPr>
    </w:lvl>
    <w:lvl w:ilvl="7" w:tplc="A858A9D2">
      <w:start w:val="1"/>
      <w:numFmt w:val="bullet"/>
      <w:lvlText w:val="o"/>
      <w:lvlJc w:val="left"/>
      <w:pPr>
        <w:ind w:left="5760" w:hanging="360"/>
      </w:pPr>
      <w:rPr>
        <w:rFonts w:ascii="Courier New" w:hAnsi="Courier New" w:hint="default"/>
      </w:rPr>
    </w:lvl>
    <w:lvl w:ilvl="8" w:tplc="59A21E52">
      <w:start w:val="1"/>
      <w:numFmt w:val="bullet"/>
      <w:lvlText w:val=""/>
      <w:lvlJc w:val="left"/>
      <w:pPr>
        <w:ind w:left="6480" w:hanging="360"/>
      </w:pPr>
      <w:rPr>
        <w:rFonts w:ascii="Wingdings" w:hAnsi="Wingdings" w:hint="default"/>
      </w:rPr>
    </w:lvl>
  </w:abstractNum>
  <w:abstractNum w:abstractNumId="13" w15:restartNumberingAfterBreak="0">
    <w:nsid w:val="70A07044"/>
    <w:multiLevelType w:val="multilevel"/>
    <w:tmpl w:val="67C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65993"/>
    <w:multiLevelType w:val="hybridMultilevel"/>
    <w:tmpl w:val="7FDA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817FD"/>
    <w:multiLevelType w:val="multilevel"/>
    <w:tmpl w:val="142A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92806"/>
    <w:multiLevelType w:val="hybridMultilevel"/>
    <w:tmpl w:val="6BAA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463388">
    <w:abstractNumId w:val="2"/>
  </w:num>
  <w:num w:numId="2" w16cid:durableId="1766457725">
    <w:abstractNumId w:val="11"/>
  </w:num>
  <w:num w:numId="3" w16cid:durableId="208228920">
    <w:abstractNumId w:val="13"/>
  </w:num>
  <w:num w:numId="4" w16cid:durableId="1831406031">
    <w:abstractNumId w:val="7"/>
  </w:num>
  <w:num w:numId="5" w16cid:durableId="1989088850">
    <w:abstractNumId w:val="15"/>
  </w:num>
  <w:num w:numId="6" w16cid:durableId="699353883">
    <w:abstractNumId w:val="10"/>
  </w:num>
  <w:num w:numId="7" w16cid:durableId="2114277061">
    <w:abstractNumId w:val="8"/>
  </w:num>
  <w:num w:numId="8" w16cid:durableId="738098133">
    <w:abstractNumId w:val="6"/>
  </w:num>
  <w:num w:numId="9" w16cid:durableId="1944922752">
    <w:abstractNumId w:val="4"/>
  </w:num>
  <w:num w:numId="10" w16cid:durableId="607393834">
    <w:abstractNumId w:val="1"/>
  </w:num>
  <w:num w:numId="11" w16cid:durableId="988945916">
    <w:abstractNumId w:val="16"/>
  </w:num>
  <w:num w:numId="12" w16cid:durableId="1595017492">
    <w:abstractNumId w:val="14"/>
  </w:num>
  <w:num w:numId="13" w16cid:durableId="1492016713">
    <w:abstractNumId w:val="12"/>
  </w:num>
  <w:num w:numId="14" w16cid:durableId="548339851">
    <w:abstractNumId w:val="9"/>
  </w:num>
  <w:num w:numId="15" w16cid:durableId="1893957537">
    <w:abstractNumId w:val="0"/>
  </w:num>
  <w:num w:numId="16" w16cid:durableId="320080890">
    <w:abstractNumId w:val="3"/>
  </w:num>
  <w:num w:numId="17" w16cid:durableId="1939361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26"/>
    <w:rsid w:val="00063FD3"/>
    <w:rsid w:val="000B3C30"/>
    <w:rsid w:val="000D1733"/>
    <w:rsid w:val="000E5CD0"/>
    <w:rsid w:val="00162EFE"/>
    <w:rsid w:val="001E737B"/>
    <w:rsid w:val="001F1549"/>
    <w:rsid w:val="00353344"/>
    <w:rsid w:val="00371707"/>
    <w:rsid w:val="003D36BB"/>
    <w:rsid w:val="00544E26"/>
    <w:rsid w:val="00554D53"/>
    <w:rsid w:val="00571983"/>
    <w:rsid w:val="005777D5"/>
    <w:rsid w:val="005C1612"/>
    <w:rsid w:val="005C7A7A"/>
    <w:rsid w:val="005E64BF"/>
    <w:rsid w:val="00666216"/>
    <w:rsid w:val="006669BB"/>
    <w:rsid w:val="00681055"/>
    <w:rsid w:val="006B7871"/>
    <w:rsid w:val="006C07F1"/>
    <w:rsid w:val="00760BFE"/>
    <w:rsid w:val="00784DAF"/>
    <w:rsid w:val="007B0A64"/>
    <w:rsid w:val="008201CB"/>
    <w:rsid w:val="00846262"/>
    <w:rsid w:val="008674E2"/>
    <w:rsid w:val="008F0F98"/>
    <w:rsid w:val="008F6413"/>
    <w:rsid w:val="00974DC7"/>
    <w:rsid w:val="00996994"/>
    <w:rsid w:val="009C390A"/>
    <w:rsid w:val="009E3DBF"/>
    <w:rsid w:val="00A32F43"/>
    <w:rsid w:val="00A944D1"/>
    <w:rsid w:val="00AC5449"/>
    <w:rsid w:val="00BD2B6B"/>
    <w:rsid w:val="00C43778"/>
    <w:rsid w:val="00C6126C"/>
    <w:rsid w:val="00C71EF0"/>
    <w:rsid w:val="00C97B1D"/>
    <w:rsid w:val="00CA3279"/>
    <w:rsid w:val="00D47A23"/>
    <w:rsid w:val="00D551E1"/>
    <w:rsid w:val="00DE1139"/>
    <w:rsid w:val="00DF6877"/>
    <w:rsid w:val="00E0494B"/>
    <w:rsid w:val="00E669BE"/>
    <w:rsid w:val="00E92156"/>
    <w:rsid w:val="00EC5636"/>
    <w:rsid w:val="00EE21E1"/>
    <w:rsid w:val="00EF4DF9"/>
    <w:rsid w:val="00F12E34"/>
    <w:rsid w:val="00F62139"/>
    <w:rsid w:val="00F952AD"/>
    <w:rsid w:val="00F95BF5"/>
    <w:rsid w:val="00FA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DE43"/>
  <w15:docId w15:val="{9133D7B1-FB7B-4F2E-BB18-40C2859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2">
    <w:name w:val="heading 2"/>
    <w:basedOn w:val="Normal"/>
    <w:link w:val="Heading2Char"/>
    <w:uiPriority w:val="9"/>
    <w:unhideWhenUsed/>
    <w:qFormat/>
    <w:rsid w:val="007B0A64"/>
    <w:pPr>
      <w:widowControl/>
      <w:autoSpaceDE/>
      <w:autoSpaceDN/>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link w:val="Heading3Char"/>
    <w:uiPriority w:val="9"/>
    <w:unhideWhenUsed/>
    <w:qFormat/>
    <w:rsid w:val="007B0A64"/>
    <w:pPr>
      <w:widowControl/>
      <w:autoSpaceDE/>
      <w:autoSpaceDN/>
      <w:spacing w:before="100" w:beforeAutospacing="1" w:after="100" w:afterAutospacing="1"/>
      <w:outlineLvl w:val="2"/>
    </w:pPr>
    <w:rPr>
      <w:rFonts w:ascii="Calibri" w:eastAsiaTheme="minorHAns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64BF"/>
    <w:rPr>
      <w:rFonts w:ascii="Tahoma" w:hAnsi="Tahoma" w:cs="Tahoma"/>
      <w:sz w:val="16"/>
      <w:szCs w:val="16"/>
    </w:rPr>
  </w:style>
  <w:style w:type="character" w:customStyle="1" w:styleId="BalloonTextChar">
    <w:name w:val="Balloon Text Char"/>
    <w:basedOn w:val="DefaultParagraphFont"/>
    <w:link w:val="BalloonText"/>
    <w:uiPriority w:val="99"/>
    <w:semiHidden/>
    <w:rsid w:val="005E64BF"/>
    <w:rPr>
      <w:rFonts w:ascii="Tahoma" w:eastAsia="Arial" w:hAnsi="Tahoma" w:cs="Tahoma"/>
      <w:sz w:val="16"/>
      <w:szCs w:val="16"/>
    </w:rPr>
  </w:style>
  <w:style w:type="paragraph" w:styleId="Revision">
    <w:name w:val="Revision"/>
    <w:hidden/>
    <w:uiPriority w:val="99"/>
    <w:semiHidden/>
    <w:rsid w:val="008674E2"/>
    <w:pPr>
      <w:widowControl/>
      <w:autoSpaceDE/>
      <w:autoSpaceDN/>
    </w:pPr>
    <w:rPr>
      <w:rFonts w:ascii="Arial" w:eastAsia="Arial" w:hAnsi="Arial" w:cs="Arial"/>
    </w:rPr>
  </w:style>
  <w:style w:type="paragraph" w:styleId="Header">
    <w:name w:val="header"/>
    <w:basedOn w:val="Normal"/>
    <w:link w:val="HeaderChar"/>
    <w:uiPriority w:val="99"/>
    <w:unhideWhenUsed/>
    <w:rsid w:val="006C07F1"/>
    <w:pPr>
      <w:tabs>
        <w:tab w:val="center" w:pos="4680"/>
        <w:tab w:val="right" w:pos="9360"/>
      </w:tabs>
    </w:pPr>
  </w:style>
  <w:style w:type="character" w:customStyle="1" w:styleId="HeaderChar">
    <w:name w:val="Header Char"/>
    <w:basedOn w:val="DefaultParagraphFont"/>
    <w:link w:val="Header"/>
    <w:uiPriority w:val="99"/>
    <w:rsid w:val="006C07F1"/>
    <w:rPr>
      <w:rFonts w:ascii="Arial" w:eastAsia="Arial" w:hAnsi="Arial" w:cs="Arial"/>
    </w:rPr>
  </w:style>
  <w:style w:type="paragraph" w:styleId="Footer">
    <w:name w:val="footer"/>
    <w:basedOn w:val="Normal"/>
    <w:link w:val="FooterChar"/>
    <w:uiPriority w:val="99"/>
    <w:unhideWhenUsed/>
    <w:rsid w:val="006C07F1"/>
    <w:pPr>
      <w:tabs>
        <w:tab w:val="center" w:pos="4680"/>
        <w:tab w:val="right" w:pos="9360"/>
      </w:tabs>
    </w:pPr>
  </w:style>
  <w:style w:type="character" w:customStyle="1" w:styleId="FooterChar">
    <w:name w:val="Footer Char"/>
    <w:basedOn w:val="DefaultParagraphFont"/>
    <w:link w:val="Footer"/>
    <w:uiPriority w:val="99"/>
    <w:rsid w:val="006C07F1"/>
    <w:rPr>
      <w:rFonts w:ascii="Arial" w:eastAsia="Arial" w:hAnsi="Arial" w:cs="Arial"/>
    </w:rPr>
  </w:style>
  <w:style w:type="character" w:styleId="CommentReference">
    <w:name w:val="annotation reference"/>
    <w:basedOn w:val="DefaultParagraphFont"/>
    <w:uiPriority w:val="99"/>
    <w:semiHidden/>
    <w:unhideWhenUsed/>
    <w:rsid w:val="00996994"/>
    <w:rPr>
      <w:sz w:val="16"/>
      <w:szCs w:val="16"/>
    </w:rPr>
  </w:style>
  <w:style w:type="paragraph" w:styleId="CommentText">
    <w:name w:val="annotation text"/>
    <w:basedOn w:val="Normal"/>
    <w:link w:val="CommentTextChar"/>
    <w:uiPriority w:val="99"/>
    <w:semiHidden/>
    <w:unhideWhenUsed/>
    <w:rsid w:val="00996994"/>
    <w:rPr>
      <w:sz w:val="20"/>
      <w:szCs w:val="20"/>
    </w:rPr>
  </w:style>
  <w:style w:type="character" w:customStyle="1" w:styleId="CommentTextChar">
    <w:name w:val="Comment Text Char"/>
    <w:basedOn w:val="DefaultParagraphFont"/>
    <w:link w:val="CommentText"/>
    <w:uiPriority w:val="99"/>
    <w:semiHidden/>
    <w:rsid w:val="009969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96994"/>
    <w:rPr>
      <w:b/>
      <w:bCs/>
    </w:rPr>
  </w:style>
  <w:style w:type="character" w:customStyle="1" w:styleId="CommentSubjectChar">
    <w:name w:val="Comment Subject Char"/>
    <w:basedOn w:val="CommentTextChar"/>
    <w:link w:val="CommentSubject"/>
    <w:uiPriority w:val="99"/>
    <w:semiHidden/>
    <w:rsid w:val="00996994"/>
    <w:rPr>
      <w:rFonts w:ascii="Arial" w:eastAsia="Arial" w:hAnsi="Arial" w:cs="Arial"/>
      <w:b/>
      <w:bCs/>
      <w:sz w:val="20"/>
      <w:szCs w:val="20"/>
    </w:rPr>
  </w:style>
  <w:style w:type="character" w:customStyle="1" w:styleId="Heading2Char">
    <w:name w:val="Heading 2 Char"/>
    <w:basedOn w:val="DefaultParagraphFont"/>
    <w:link w:val="Heading2"/>
    <w:uiPriority w:val="9"/>
    <w:rsid w:val="007B0A64"/>
    <w:rPr>
      <w:rFonts w:ascii="Calibri" w:hAnsi="Calibri" w:cs="Calibri"/>
      <w:b/>
      <w:bCs/>
      <w:sz w:val="36"/>
      <w:szCs w:val="36"/>
    </w:rPr>
  </w:style>
  <w:style w:type="character" w:customStyle="1" w:styleId="Heading3Char">
    <w:name w:val="Heading 3 Char"/>
    <w:basedOn w:val="DefaultParagraphFont"/>
    <w:link w:val="Heading3"/>
    <w:uiPriority w:val="9"/>
    <w:rsid w:val="007B0A64"/>
    <w:rPr>
      <w:rFonts w:ascii="Calibri" w:hAnsi="Calibri" w:cs="Calibri"/>
      <w:b/>
      <w:bCs/>
      <w:sz w:val="27"/>
      <w:szCs w:val="27"/>
    </w:rPr>
  </w:style>
  <w:style w:type="character" w:styleId="Hyperlink">
    <w:name w:val="Hyperlink"/>
    <w:basedOn w:val="DefaultParagraphFont"/>
    <w:uiPriority w:val="99"/>
    <w:unhideWhenUsed/>
    <w:rsid w:val="007B0A64"/>
    <w:rPr>
      <w:color w:val="0563C1"/>
      <w:u w:val="single"/>
    </w:rPr>
  </w:style>
  <w:style w:type="paragraph" w:styleId="NormalWeb">
    <w:name w:val="Normal (Web)"/>
    <w:basedOn w:val="Normal"/>
    <w:uiPriority w:val="99"/>
    <w:unhideWhenUsed/>
    <w:rsid w:val="007B0A64"/>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7B0A64"/>
    <w:rPr>
      <w:b/>
      <w:bCs/>
    </w:rPr>
  </w:style>
  <w:style w:type="character" w:styleId="UnresolvedMention">
    <w:name w:val="Unresolved Mention"/>
    <w:basedOn w:val="DefaultParagraphFont"/>
    <w:uiPriority w:val="99"/>
    <w:semiHidden/>
    <w:unhideWhenUsed/>
    <w:rsid w:val="001F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3300">
      <w:bodyDiv w:val="1"/>
      <w:marLeft w:val="0"/>
      <w:marRight w:val="0"/>
      <w:marTop w:val="0"/>
      <w:marBottom w:val="0"/>
      <w:divBdr>
        <w:top w:val="none" w:sz="0" w:space="0" w:color="auto"/>
        <w:left w:val="none" w:sz="0" w:space="0" w:color="auto"/>
        <w:bottom w:val="none" w:sz="0" w:space="0" w:color="auto"/>
        <w:right w:val="none" w:sz="0" w:space="0" w:color="auto"/>
      </w:divBdr>
    </w:div>
    <w:div w:id="620459550">
      <w:bodyDiv w:val="1"/>
      <w:marLeft w:val="0"/>
      <w:marRight w:val="0"/>
      <w:marTop w:val="0"/>
      <w:marBottom w:val="0"/>
      <w:divBdr>
        <w:top w:val="none" w:sz="0" w:space="0" w:color="auto"/>
        <w:left w:val="none" w:sz="0" w:space="0" w:color="auto"/>
        <w:bottom w:val="none" w:sz="0" w:space="0" w:color="auto"/>
        <w:right w:val="none" w:sz="0" w:space="0" w:color="auto"/>
      </w:divBdr>
    </w:div>
    <w:div w:id="147490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mphismusuems.org" TargetMode="External"/><Relationship Id="rId5" Type="http://schemas.openxmlformats.org/officeDocument/2006/relationships/styles" Target="styles.xml"/><Relationship Id="rId10" Type="http://schemas.openxmlformats.org/officeDocument/2006/relationships/hyperlink" Target="mailto:jacqueline.norfork@memphist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C88AE5601A04399BFF7C65A97634F" ma:contentTypeVersion="10" ma:contentTypeDescription="Create a new document." ma:contentTypeScope="" ma:versionID="7269e99ce7521c3e104aa2665124515c">
  <xsd:schema xmlns:xsd="http://www.w3.org/2001/XMLSchema" xmlns:xs="http://www.w3.org/2001/XMLSchema" xmlns:p="http://schemas.microsoft.com/office/2006/metadata/properties" xmlns:ns3="26f8f074-f5be-43de-890c-e750a0c6b24d" xmlns:ns4="9e422603-d4fd-4386-8172-1e802ee63c8c" targetNamespace="http://schemas.microsoft.com/office/2006/metadata/properties" ma:root="true" ma:fieldsID="f60126b90a0f51d6468b8e1c4f60bcfe" ns3:_="" ns4:_="">
    <xsd:import namespace="26f8f074-f5be-43de-890c-e750a0c6b24d"/>
    <xsd:import namespace="9e422603-d4fd-4386-8172-1e802ee63c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8f074-f5be-43de-890c-e750a0c6b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22603-d4fd-4386-8172-1e802ee63c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B6166-9CAB-4CF0-A4B8-2BE898839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8f074-f5be-43de-890c-e750a0c6b24d"/>
    <ds:schemaRef ds:uri="9e422603-d4fd-4386-8172-1e802ee6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63E1D-7EC8-4275-BB63-E11EE0759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D959B0-BF8E-4A80-8351-B6427C9B8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Memphis</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Kevin</dc:creator>
  <cp:lastModifiedBy>King, Jeffrey</cp:lastModifiedBy>
  <cp:revision>6</cp:revision>
  <cp:lastPrinted>2023-10-11T20:55:00Z</cp:lastPrinted>
  <dcterms:created xsi:type="dcterms:W3CDTF">2024-09-12T14:01:00Z</dcterms:created>
  <dcterms:modified xsi:type="dcterms:W3CDTF">2024-09-12T14:12:00Z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0x0101007DFC88AE5601A04399BFF7C65A97634F</vt:lpwstr>
  </property>
  <property fmtid="{D5CDD505-2E9C-101B-9397-08002B2CF9AE}" pid="3" name="MSIP_Label_b34376f5-a622-4e53-a591-0432f32c2e47_Enabled">
    <vt:lpwstr>true</vt:lpwstr>
  </property>
  <property fmtid="{D5CDD505-2E9C-101B-9397-08002B2CF9AE}" pid="4" name="MSIP_Label_b34376f5-a622-4e53-a591-0432f32c2e47_SetDate">
    <vt:lpwstr>2021-03-01T21:02:20Z</vt:lpwstr>
  </property>
  <property fmtid="{D5CDD505-2E9C-101B-9397-08002B2CF9AE}" pid="5" name="MSIP_Label_b34376f5-a622-4e53-a591-0432f32c2e47_Method">
    <vt:lpwstr>Standard</vt:lpwstr>
  </property>
  <property fmtid="{D5CDD505-2E9C-101B-9397-08002B2CF9AE}" pid="6" name="MSIP_Label_b34376f5-a622-4e53-a591-0432f32c2e47_Name">
    <vt:lpwstr>b34376f5-a622-4e53-a591-0432f32c2e47</vt:lpwstr>
  </property>
  <property fmtid="{D5CDD505-2E9C-101B-9397-08002B2CF9AE}" pid="7" name="MSIP_Label_b34376f5-a622-4e53-a591-0432f32c2e47_SiteId">
    <vt:lpwstr>41647561-6537-4423-96a9-859e89f8919f</vt:lpwstr>
  </property>
  <property fmtid="{D5CDD505-2E9C-101B-9397-08002B2CF9AE}" pid="8" name="MSIP_Label_b34376f5-a622-4e53-a591-0432f32c2e47_ActionId">
    <vt:lpwstr>61507a33-4b8d-4318-9f74-8a909b9b47fb</vt:lpwstr>
  </property>
  <property fmtid="{D5CDD505-2E9C-101B-9397-08002B2CF9AE}" pid="9" name="MSIP_Label_b34376f5-a622-4e53-a591-0432f32c2e47_ContentBits">
    <vt:lpwstr>0</vt:lpwstr>
  </property>
</Properties>
</file>